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51" w:rsidRPr="007356D3" w:rsidRDefault="00E50751">
      <w:pPr>
        <w:rPr>
          <w:rFonts w:ascii="Arial" w:hAnsi="Arial" w:cs="Arial"/>
          <w:b/>
          <w:sz w:val="28"/>
          <w:szCs w:val="28"/>
        </w:rPr>
      </w:pPr>
      <w:r w:rsidRPr="007356D3">
        <w:rPr>
          <w:rFonts w:ascii="Arial" w:hAnsi="Arial" w:cs="Arial"/>
          <w:b/>
          <w:sz w:val="28"/>
          <w:szCs w:val="28"/>
        </w:rPr>
        <w:t xml:space="preserve">Geen gastvrijheid zonder regels </w:t>
      </w:r>
    </w:p>
    <w:p w:rsidR="00E50751" w:rsidRPr="007356D3" w:rsidRDefault="00E50751" w:rsidP="00E50751">
      <w:pPr>
        <w:rPr>
          <w:rFonts w:ascii="Arial" w:hAnsi="Arial" w:cs="Arial"/>
          <w:sz w:val="20"/>
          <w:szCs w:val="20"/>
        </w:rPr>
      </w:pPr>
    </w:p>
    <w:p w:rsidR="00E50751" w:rsidRPr="007356D3" w:rsidRDefault="004E652B" w:rsidP="00E50751">
      <w:pPr>
        <w:rPr>
          <w:rFonts w:ascii="Arial" w:hAnsi="Arial" w:cs="Arial"/>
          <w:b/>
          <w:sz w:val="20"/>
          <w:szCs w:val="20"/>
        </w:rPr>
      </w:pPr>
      <w:r w:rsidRPr="007356D3">
        <w:rPr>
          <w:rFonts w:ascii="Arial" w:hAnsi="Arial" w:cs="Arial"/>
          <w:b/>
          <w:sz w:val="20"/>
          <w:szCs w:val="20"/>
        </w:rPr>
        <w:t>1. Huisregels disco op de camping</w:t>
      </w:r>
    </w:p>
    <w:p w:rsidR="00E50751" w:rsidRPr="007356D3" w:rsidRDefault="00E50751" w:rsidP="00E50751">
      <w:pPr>
        <w:rPr>
          <w:rFonts w:ascii="Arial" w:hAnsi="Arial" w:cs="Arial"/>
          <w:sz w:val="20"/>
          <w:szCs w:val="20"/>
        </w:rPr>
      </w:pPr>
      <w:r w:rsidRPr="007356D3">
        <w:rPr>
          <w:rFonts w:ascii="Arial" w:hAnsi="Arial" w:cs="Arial"/>
          <w:sz w:val="20"/>
          <w:szCs w:val="20"/>
        </w:rPr>
        <w:t xml:space="preserve">Bedenk in tweetallen </w:t>
      </w:r>
      <w:r w:rsidR="004E652B" w:rsidRPr="007356D3">
        <w:rPr>
          <w:rFonts w:ascii="Arial" w:hAnsi="Arial" w:cs="Arial"/>
          <w:sz w:val="20"/>
          <w:szCs w:val="20"/>
        </w:rPr>
        <w:t>twee</w:t>
      </w:r>
      <w:r w:rsidRPr="007356D3">
        <w:rPr>
          <w:rFonts w:ascii="Arial" w:hAnsi="Arial" w:cs="Arial"/>
          <w:sz w:val="20"/>
          <w:szCs w:val="20"/>
        </w:rPr>
        <w:t xml:space="preserve"> regels voor een jongerendisco op een camping</w:t>
      </w:r>
      <w:r w:rsidR="004E652B" w:rsidRPr="007356D3">
        <w:rPr>
          <w:rFonts w:ascii="Arial" w:hAnsi="Arial" w:cs="Arial"/>
          <w:sz w:val="20"/>
          <w:szCs w:val="20"/>
        </w:rPr>
        <w:t>.</w:t>
      </w:r>
      <w:r w:rsidRPr="007356D3">
        <w:rPr>
          <w:rFonts w:ascii="Arial" w:hAnsi="Arial" w:cs="Arial"/>
          <w:sz w:val="20"/>
          <w:szCs w:val="20"/>
        </w:rPr>
        <w:t xml:space="preserve"> </w:t>
      </w:r>
      <w:r w:rsidR="004E652B" w:rsidRPr="007356D3">
        <w:rPr>
          <w:rFonts w:ascii="Arial" w:hAnsi="Arial" w:cs="Arial"/>
          <w:sz w:val="20"/>
          <w:szCs w:val="20"/>
        </w:rPr>
        <w:t xml:space="preserve">Kijk op </w:t>
      </w:r>
      <w:proofErr w:type="spellStart"/>
      <w:r w:rsidR="004E652B" w:rsidRPr="007356D3">
        <w:rPr>
          <w:rFonts w:ascii="Arial" w:hAnsi="Arial" w:cs="Arial"/>
          <w:sz w:val="20"/>
          <w:szCs w:val="20"/>
        </w:rPr>
        <w:t>blz</w:t>
      </w:r>
      <w:proofErr w:type="spellEnd"/>
      <w:r w:rsidR="004E652B" w:rsidRPr="007356D3">
        <w:rPr>
          <w:rFonts w:ascii="Arial" w:hAnsi="Arial" w:cs="Arial"/>
          <w:sz w:val="20"/>
          <w:szCs w:val="20"/>
        </w:rPr>
        <w:t xml:space="preserve"> 53 -54 voor voorbeelden.</w:t>
      </w:r>
    </w:p>
    <w:p w:rsidR="00E50751" w:rsidRPr="007356D3" w:rsidRDefault="00E50751" w:rsidP="00E50751">
      <w:pPr>
        <w:rPr>
          <w:rFonts w:ascii="Arial" w:hAnsi="Arial" w:cs="Arial"/>
          <w:sz w:val="20"/>
          <w:szCs w:val="20"/>
        </w:rPr>
      </w:pPr>
    </w:p>
    <w:p w:rsidR="004E652B" w:rsidRPr="007356D3" w:rsidRDefault="004E652B" w:rsidP="00E50751">
      <w:pPr>
        <w:rPr>
          <w:rFonts w:ascii="Arial" w:hAnsi="Arial" w:cs="Arial"/>
          <w:sz w:val="20"/>
          <w:szCs w:val="20"/>
          <w:u w:val="single"/>
        </w:rPr>
      </w:pPr>
      <w:r w:rsidRPr="007356D3">
        <w:rPr>
          <w:rFonts w:ascii="Arial" w:hAnsi="Arial" w:cs="Arial"/>
          <w:sz w:val="20"/>
          <w:szCs w:val="20"/>
          <w:u w:val="single"/>
        </w:rPr>
        <w:t>Regel 1</w:t>
      </w:r>
    </w:p>
    <w:p w:rsidR="00E50751" w:rsidRPr="007356D3" w:rsidRDefault="00E50751" w:rsidP="00E50751">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sz w:val="20"/>
          <w:szCs w:val="20"/>
        </w:rPr>
        <w:t>Beschrijving de huisregel zoals die in het reglement staat:</w:t>
      </w:r>
    </w:p>
    <w:p w:rsidR="00E50751" w:rsidRPr="007356D3" w:rsidRDefault="00E50751" w:rsidP="00E50751">
      <w:pPr>
        <w:rPr>
          <w:rFonts w:ascii="Arial" w:hAnsi="Arial" w:cs="Arial"/>
          <w:sz w:val="20"/>
          <w:szCs w:val="20"/>
        </w:rPr>
      </w:pPr>
    </w:p>
    <w:p w:rsidR="00E50751" w:rsidRPr="007356D3" w:rsidRDefault="00E50751" w:rsidP="00E50751">
      <w:pPr>
        <w:rPr>
          <w:rFonts w:ascii="Arial" w:hAnsi="Arial" w:cs="Arial"/>
          <w:sz w:val="20"/>
          <w:szCs w:val="20"/>
        </w:rPr>
      </w:pPr>
      <w:r w:rsidRPr="007356D3">
        <w:rPr>
          <w:rFonts w:ascii="Arial" w:hAnsi="Arial" w:cs="Arial"/>
          <w:sz w:val="20"/>
          <w:szCs w:val="20"/>
        </w:rPr>
        <w:t>…………………………………………………………………………………………………..</w:t>
      </w:r>
    </w:p>
    <w:p w:rsidR="00E50751" w:rsidRPr="007356D3" w:rsidRDefault="00E50751" w:rsidP="00E50751">
      <w:pPr>
        <w:rPr>
          <w:rFonts w:ascii="Arial" w:hAnsi="Arial" w:cs="Arial"/>
          <w:sz w:val="20"/>
          <w:szCs w:val="20"/>
        </w:rPr>
      </w:pPr>
    </w:p>
    <w:p w:rsidR="004E652B" w:rsidRPr="007356D3" w:rsidRDefault="004E652B" w:rsidP="00E50751">
      <w:pPr>
        <w:rPr>
          <w:rFonts w:ascii="Arial" w:hAnsi="Arial" w:cs="Arial"/>
          <w:sz w:val="20"/>
          <w:szCs w:val="20"/>
        </w:rPr>
      </w:pPr>
    </w:p>
    <w:p w:rsidR="004E652B" w:rsidRPr="007356D3" w:rsidRDefault="004E652B" w:rsidP="004E652B">
      <w:pPr>
        <w:rPr>
          <w:rFonts w:ascii="Arial" w:hAnsi="Arial" w:cs="Arial"/>
          <w:sz w:val="20"/>
          <w:szCs w:val="20"/>
          <w:u w:val="single"/>
        </w:rPr>
      </w:pPr>
      <w:r w:rsidRPr="007356D3">
        <w:rPr>
          <w:rFonts w:ascii="Arial" w:hAnsi="Arial" w:cs="Arial"/>
          <w:sz w:val="20"/>
          <w:szCs w:val="20"/>
          <w:u w:val="single"/>
        </w:rPr>
        <w:t>Regel 2</w:t>
      </w:r>
    </w:p>
    <w:p w:rsidR="004E652B" w:rsidRPr="007356D3" w:rsidRDefault="004E652B" w:rsidP="004E652B">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Beschrijving de huisregel zoals die in het reglement staat: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w:t>
      </w:r>
    </w:p>
    <w:p w:rsidR="004E652B" w:rsidRPr="007356D3" w:rsidRDefault="004E652B" w:rsidP="00E50751">
      <w:pPr>
        <w:rPr>
          <w:rFonts w:ascii="Arial" w:hAnsi="Arial" w:cs="Arial"/>
          <w:sz w:val="20"/>
          <w:szCs w:val="20"/>
        </w:rPr>
      </w:pPr>
    </w:p>
    <w:p w:rsidR="004E652B" w:rsidRPr="007356D3" w:rsidRDefault="004E652B" w:rsidP="00E50751">
      <w:pPr>
        <w:rPr>
          <w:rFonts w:ascii="Arial" w:hAnsi="Arial" w:cs="Arial"/>
          <w:b/>
          <w:sz w:val="20"/>
          <w:szCs w:val="20"/>
        </w:rPr>
      </w:pPr>
      <w:r w:rsidRPr="007356D3">
        <w:rPr>
          <w:rFonts w:ascii="Arial" w:hAnsi="Arial" w:cs="Arial"/>
          <w:b/>
          <w:sz w:val="20"/>
          <w:szCs w:val="20"/>
        </w:rPr>
        <w:t xml:space="preserve">2. Huisregels voor café op terrein </w:t>
      </w:r>
      <w:proofErr w:type="spellStart"/>
      <w:r w:rsidRPr="007356D3">
        <w:rPr>
          <w:rFonts w:ascii="Arial" w:hAnsi="Arial" w:cs="Arial"/>
          <w:b/>
          <w:sz w:val="20"/>
          <w:szCs w:val="20"/>
        </w:rPr>
        <w:t>Landal</w:t>
      </w:r>
      <w:proofErr w:type="spellEnd"/>
    </w:p>
    <w:p w:rsidR="004E652B" w:rsidRPr="007356D3" w:rsidRDefault="004E652B" w:rsidP="004E652B">
      <w:pPr>
        <w:rPr>
          <w:rFonts w:ascii="Arial" w:hAnsi="Arial" w:cs="Arial"/>
          <w:sz w:val="20"/>
          <w:szCs w:val="20"/>
        </w:rPr>
      </w:pPr>
      <w:r w:rsidRPr="007356D3">
        <w:rPr>
          <w:rFonts w:ascii="Arial" w:hAnsi="Arial" w:cs="Arial"/>
          <w:sz w:val="20"/>
          <w:szCs w:val="20"/>
        </w:rPr>
        <w:t xml:space="preserve">Bedenk in tweetallen twee regels voor een café op het terrein van een </w:t>
      </w:r>
      <w:proofErr w:type="spellStart"/>
      <w:r w:rsidRPr="007356D3">
        <w:rPr>
          <w:rFonts w:ascii="Arial" w:hAnsi="Arial" w:cs="Arial"/>
          <w:sz w:val="20"/>
          <w:szCs w:val="20"/>
        </w:rPr>
        <w:t>Landal</w:t>
      </w:r>
      <w:proofErr w:type="spellEnd"/>
      <w:r w:rsidRPr="007356D3">
        <w:rPr>
          <w:rFonts w:ascii="Arial" w:hAnsi="Arial" w:cs="Arial"/>
          <w:sz w:val="20"/>
          <w:szCs w:val="20"/>
        </w:rPr>
        <w:t xml:space="preserve"> park. Kijk op </w:t>
      </w:r>
      <w:proofErr w:type="spellStart"/>
      <w:r w:rsidRPr="007356D3">
        <w:rPr>
          <w:rFonts w:ascii="Arial" w:hAnsi="Arial" w:cs="Arial"/>
          <w:sz w:val="20"/>
          <w:szCs w:val="20"/>
        </w:rPr>
        <w:t>blz</w:t>
      </w:r>
      <w:proofErr w:type="spellEnd"/>
      <w:r w:rsidRPr="007356D3">
        <w:rPr>
          <w:rFonts w:ascii="Arial" w:hAnsi="Arial" w:cs="Arial"/>
          <w:sz w:val="20"/>
          <w:szCs w:val="20"/>
        </w:rPr>
        <w:t xml:space="preserve"> 53 -54 voor voorbeelden.</w:t>
      </w:r>
    </w:p>
    <w:p w:rsidR="004E652B" w:rsidRPr="007356D3" w:rsidRDefault="004E652B" w:rsidP="00E50751">
      <w:pPr>
        <w:rPr>
          <w:rFonts w:ascii="Arial" w:hAnsi="Arial" w:cs="Arial"/>
          <w:b/>
          <w:sz w:val="20"/>
          <w:szCs w:val="20"/>
        </w:rPr>
      </w:pPr>
    </w:p>
    <w:p w:rsidR="004E652B" w:rsidRPr="007356D3" w:rsidRDefault="004E652B" w:rsidP="004E652B">
      <w:pPr>
        <w:rPr>
          <w:rFonts w:ascii="Arial" w:hAnsi="Arial" w:cs="Arial"/>
          <w:sz w:val="20"/>
          <w:szCs w:val="20"/>
          <w:u w:val="single"/>
        </w:rPr>
      </w:pPr>
      <w:r w:rsidRPr="007356D3">
        <w:rPr>
          <w:rFonts w:ascii="Arial" w:hAnsi="Arial" w:cs="Arial"/>
          <w:sz w:val="20"/>
          <w:szCs w:val="20"/>
          <w:u w:val="single"/>
        </w:rPr>
        <w:t>Regel 1</w:t>
      </w:r>
    </w:p>
    <w:p w:rsidR="004E652B" w:rsidRPr="007356D3" w:rsidRDefault="004E652B" w:rsidP="004E652B">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Beschrijving de huisregel zoals die in het reglement staat: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u w:val="single"/>
        </w:rPr>
      </w:pPr>
      <w:r w:rsidRPr="007356D3">
        <w:rPr>
          <w:rFonts w:ascii="Arial" w:hAnsi="Arial" w:cs="Arial"/>
          <w:sz w:val="20"/>
          <w:szCs w:val="20"/>
          <w:u w:val="single"/>
        </w:rPr>
        <w:t>Regel 2</w:t>
      </w:r>
    </w:p>
    <w:p w:rsidR="004E652B" w:rsidRPr="007356D3" w:rsidRDefault="004E652B" w:rsidP="004E652B">
      <w:pPr>
        <w:rPr>
          <w:rFonts w:ascii="Arial" w:hAnsi="Arial" w:cs="Arial"/>
          <w:sz w:val="20"/>
          <w:szCs w:val="20"/>
        </w:rPr>
      </w:pPr>
      <w:r w:rsidRPr="007356D3">
        <w:rPr>
          <w:rFonts w:ascii="Arial" w:hAnsi="Arial" w:cs="Arial"/>
          <w:i/>
          <w:sz w:val="20"/>
          <w:szCs w:val="20"/>
        </w:rPr>
        <w:t>Doel</w:t>
      </w:r>
      <w:r w:rsidRPr="007356D3">
        <w:rPr>
          <w:rFonts w:ascii="Arial" w:hAnsi="Arial" w:cs="Arial"/>
          <w:sz w:val="20"/>
          <w:szCs w:val="20"/>
        </w:rPr>
        <w:t xml:space="preserve"> van de regel: </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i/>
          <w:sz w:val="20"/>
          <w:szCs w:val="20"/>
        </w:rPr>
        <w:t>Inhoud</w:t>
      </w:r>
      <w:r w:rsidRPr="007356D3">
        <w:rPr>
          <w:rFonts w:ascii="Arial" w:hAnsi="Arial" w:cs="Arial"/>
          <w:sz w:val="20"/>
          <w:szCs w:val="20"/>
        </w:rPr>
        <w:t xml:space="preserve"> van de regel:</w:t>
      </w:r>
      <w:r w:rsidRPr="007356D3">
        <w:rPr>
          <w:rFonts w:ascii="Arial" w:hAnsi="Arial" w:cs="Arial"/>
          <w:sz w:val="20"/>
          <w:szCs w:val="20"/>
        </w:rPr>
        <w:tab/>
        <w: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 xml:space="preserve">Het </w:t>
      </w:r>
      <w:r w:rsidRPr="007356D3">
        <w:rPr>
          <w:rFonts w:ascii="Arial" w:hAnsi="Arial" w:cs="Arial"/>
          <w:i/>
          <w:sz w:val="20"/>
          <w:szCs w:val="20"/>
        </w:rPr>
        <w:t>waarom</w:t>
      </w:r>
      <w:r w:rsidRPr="007356D3">
        <w:rPr>
          <w:rFonts w:ascii="Arial" w:hAnsi="Arial" w:cs="Arial"/>
          <w:sz w:val="20"/>
          <w:szCs w:val="20"/>
        </w:rPr>
        <w:t xml:space="preserve"> v/d regel: …………………………………………………………………………</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Beschrijving de huisregel zoals die in het reglement staat:</w:t>
      </w:r>
    </w:p>
    <w:p w:rsidR="004E652B" w:rsidRPr="007356D3" w:rsidRDefault="004E652B" w:rsidP="004E652B">
      <w:pPr>
        <w:rPr>
          <w:rFonts w:ascii="Arial" w:hAnsi="Arial" w:cs="Arial"/>
          <w:sz w:val="20"/>
          <w:szCs w:val="20"/>
        </w:rPr>
      </w:pPr>
    </w:p>
    <w:p w:rsidR="004E652B" w:rsidRPr="007356D3" w:rsidRDefault="004E652B" w:rsidP="004E652B">
      <w:pPr>
        <w:rPr>
          <w:rFonts w:ascii="Arial" w:hAnsi="Arial" w:cs="Arial"/>
          <w:sz w:val="20"/>
          <w:szCs w:val="20"/>
        </w:rPr>
      </w:pPr>
      <w:r w:rsidRPr="007356D3">
        <w:rPr>
          <w:rFonts w:ascii="Arial" w:hAnsi="Arial" w:cs="Arial"/>
          <w:sz w:val="20"/>
          <w:szCs w:val="20"/>
        </w:rPr>
        <w:t>…………………………………………………………………………………………………..</w:t>
      </w:r>
    </w:p>
    <w:p w:rsidR="004E652B" w:rsidRPr="007356D3" w:rsidRDefault="004E652B" w:rsidP="00E50751">
      <w:pPr>
        <w:rPr>
          <w:rFonts w:ascii="Arial" w:hAnsi="Arial" w:cs="Arial"/>
          <w:b/>
          <w:sz w:val="20"/>
          <w:szCs w:val="20"/>
        </w:rPr>
      </w:pPr>
    </w:p>
    <w:p w:rsidR="004E652B" w:rsidRPr="007356D3" w:rsidRDefault="004E652B" w:rsidP="00E50751">
      <w:pPr>
        <w:rPr>
          <w:rFonts w:ascii="Arial" w:hAnsi="Arial" w:cs="Arial"/>
          <w:b/>
          <w:sz w:val="20"/>
          <w:szCs w:val="20"/>
        </w:rPr>
      </w:pPr>
    </w:p>
    <w:p w:rsidR="004E652B" w:rsidRPr="007356D3" w:rsidRDefault="004E652B" w:rsidP="00E50751">
      <w:pPr>
        <w:rPr>
          <w:rFonts w:ascii="Arial" w:hAnsi="Arial" w:cs="Arial"/>
          <w:b/>
          <w:sz w:val="20"/>
          <w:szCs w:val="20"/>
        </w:rPr>
      </w:pPr>
    </w:p>
    <w:p w:rsidR="004E652B" w:rsidRPr="007356D3" w:rsidRDefault="004E652B" w:rsidP="00E50751">
      <w:pPr>
        <w:rPr>
          <w:rFonts w:ascii="Arial" w:hAnsi="Arial" w:cs="Arial"/>
          <w:b/>
          <w:sz w:val="20"/>
          <w:szCs w:val="20"/>
        </w:rPr>
      </w:pPr>
    </w:p>
    <w:p w:rsidR="007356D3" w:rsidRPr="007356D3" w:rsidRDefault="004E652B" w:rsidP="00E50751">
      <w:pPr>
        <w:rPr>
          <w:rFonts w:ascii="Arial" w:hAnsi="Arial" w:cs="Arial"/>
          <w:i/>
          <w:sz w:val="18"/>
          <w:szCs w:val="18"/>
        </w:rPr>
      </w:pPr>
      <w:r w:rsidRPr="007356D3">
        <w:rPr>
          <w:rFonts w:ascii="Arial" w:hAnsi="Arial" w:cs="Arial"/>
          <w:i/>
          <w:sz w:val="18"/>
          <w:szCs w:val="18"/>
        </w:rPr>
        <w:t>Het geven van argumenten vormt een belangrijk onderdeel bij het hanteren van tegenwerkend gedrag van gasten</w:t>
      </w:r>
    </w:p>
    <w:p w:rsidR="007356D3" w:rsidRPr="007356D3" w:rsidRDefault="007356D3" w:rsidP="007356D3">
      <w:pPr>
        <w:pStyle w:val="font7"/>
        <w:spacing w:before="0" w:beforeAutospacing="0" w:after="0" w:afterAutospacing="0"/>
        <w:textAlignment w:val="baseline"/>
        <w:rPr>
          <w:sz w:val="27"/>
          <w:szCs w:val="27"/>
        </w:rPr>
      </w:pPr>
      <w:r w:rsidRPr="007356D3">
        <w:rPr>
          <w:rFonts w:ascii="Arial" w:hAnsi="Arial" w:cs="Arial"/>
          <w:i/>
          <w:sz w:val="18"/>
          <w:szCs w:val="18"/>
        </w:rPr>
        <w:br w:type="page"/>
      </w:r>
      <w:r w:rsidRPr="007356D3">
        <w:rPr>
          <w:sz w:val="27"/>
          <w:szCs w:val="27"/>
        </w:rPr>
        <w:lastRenderedPageBreak/>
        <w:br/>
        <w:t> </w:t>
      </w:r>
    </w:p>
    <w:p w:rsidR="007356D3" w:rsidRPr="007356D3" w:rsidRDefault="007356D3" w:rsidP="007356D3">
      <w:pPr>
        <w:pStyle w:val="font8"/>
        <w:spacing w:before="0" w:beforeAutospacing="0" w:after="0" w:afterAutospacing="0"/>
        <w:textAlignment w:val="baseline"/>
        <w:rPr>
          <w:sz w:val="21"/>
          <w:szCs w:val="21"/>
        </w:rPr>
      </w:pPr>
      <w:r w:rsidRPr="007356D3">
        <w:rPr>
          <w:sz w:val="20"/>
          <w:szCs w:val="20"/>
          <w:bdr w:val="none" w:sz="0" w:space="0" w:color="auto" w:frame="1"/>
        </w:rPr>
        <w:t>In onderstaand reglement vindt u de huisregels die binnen TDF gelden. Overtreding van enige huisregel kan onmiddellijk en zonder aanzien des persoon aan de politie worden gemeld en de verdere toegang wordt u per direct geweigerd. Bij het betreden van TDF gaat u akkoord met onderstaand reglement.</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1. Parkeren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Parkeren van auto, motor of (brom)fiets nabij het pand van The Dance </w:t>
      </w:r>
      <w:proofErr w:type="spellStart"/>
      <w:r w:rsidRPr="007356D3">
        <w:rPr>
          <w:sz w:val="21"/>
          <w:szCs w:val="21"/>
        </w:rPr>
        <w:t>Factory</w:t>
      </w:r>
      <w:proofErr w:type="spellEnd"/>
      <w:r w:rsidRPr="007356D3">
        <w:rPr>
          <w:sz w:val="21"/>
          <w:szCs w:val="21"/>
        </w:rPr>
        <w:t xml:space="preserve"> geschiedt geheel op eigen risico. De directie aanvaardt geen enkele aansprakelijkheid bij diefstal, verlies, vernieling of beschadiging.</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2. Toegang</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The Dance </w:t>
      </w:r>
      <w:proofErr w:type="spellStart"/>
      <w:r w:rsidRPr="007356D3">
        <w:rPr>
          <w:sz w:val="21"/>
          <w:szCs w:val="21"/>
        </w:rPr>
        <w:t>Factory</w:t>
      </w:r>
      <w:proofErr w:type="spellEnd"/>
      <w:r w:rsidRPr="007356D3">
        <w:rPr>
          <w:sz w:val="21"/>
          <w:szCs w:val="21"/>
        </w:rPr>
        <w:t xml:space="preserve"> dient voortdurend veiligheidsmaatregelen te treffen om de openbare orde en de veiligheid van de bezoekers zoveel als mogelijk te waarborgen. Zodra de omvang van een groep of spanningen daartoe aanleiding geven, zal vanaf dat moment aan potentiële leden van dergelijke groepen de toegang tot de uitgaansgelegenheid worden geweigerd.</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xml:space="preserve">Er wordt een minimumleeftijd van 16 jaar gehanteerd. Alleen na voorafgaand overleg met, en toestemming door, de directie van The Dance </w:t>
      </w:r>
      <w:proofErr w:type="spellStart"/>
      <w:r w:rsidRPr="007356D3">
        <w:rPr>
          <w:sz w:val="21"/>
          <w:szCs w:val="21"/>
        </w:rPr>
        <w:t>Factory</w:t>
      </w:r>
      <w:proofErr w:type="spellEnd"/>
      <w:r w:rsidRPr="007356D3">
        <w:rPr>
          <w:sz w:val="21"/>
          <w:szCs w:val="21"/>
        </w:rPr>
        <w:t xml:space="preserve"> kan van deze regel worden afgeweken. De directie zal per situatie nadere voorwaarden stellen. Op verzoek van een toezichthouder bent u verplicht een geldige Nederlandse legitimatie (paspoort / ID-kaart / rijbewijs) te overleggen. Dit is bij wet geregeld per 1-1-2005.</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Elke toezichthouder / bijzondere opsporingsambtenaar of overheidsfunctionaris dient zich na binnentreden van The Dance </w:t>
      </w:r>
      <w:proofErr w:type="spellStart"/>
      <w:r w:rsidRPr="007356D3">
        <w:rPr>
          <w:sz w:val="21"/>
          <w:szCs w:val="21"/>
        </w:rPr>
        <w:t>Factory</w:t>
      </w:r>
      <w:proofErr w:type="spellEnd"/>
      <w:r w:rsidRPr="007356D3">
        <w:rPr>
          <w:sz w:val="21"/>
          <w:szCs w:val="21"/>
        </w:rPr>
        <w:t xml:space="preserve"> direct bij de bedrijfsleiding / directie te legitimeren. Art 5:12 Algemene wet Bestuursrecht</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Correcte kleding is in The Dance </w:t>
      </w:r>
      <w:proofErr w:type="spellStart"/>
      <w:r w:rsidRPr="007356D3">
        <w:rPr>
          <w:sz w:val="21"/>
          <w:szCs w:val="21"/>
        </w:rPr>
        <w:t>Factory</w:t>
      </w:r>
      <w:proofErr w:type="spellEnd"/>
      <w:r w:rsidRPr="007356D3">
        <w:rPr>
          <w:sz w:val="21"/>
          <w:szCs w:val="21"/>
        </w:rPr>
        <w:t xml:space="preserve"> verplicht, indien u niet voldoet aan onze norm behouden wij ons het recht voor u de toegang te weigeren. Trainingspakken zijn niet toegestaan.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Bij het betreden van de uitgaansgelegenheid verklaart u zich akkoord met visitatie van uw bagage en onderzoek aan kleding.</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Voor uw en onze veiligheid zijn onze portiers/toezichthouders belast met de controle op de naleving van dit reglement. Zij treden op namens de directie en zijn derhalve bevoegd tot het geven van aanwijzingen aan u als bezoeker, welke door u dienen te worden opgevolgd.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Bij constatering van niet-naleving van dit reglement, waarbij uw betrokkenheid wordt vermoed, verbindt u zich nu reeds voor alsdan om op eerste verzoek van onze portier/toezichthouder met hem mee te gaan en eventueel over het betreffende geval te worden gehoord.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Over toepassing van de huisregels is geen discussie mogelijk tijdens de avond. Voor eventuele op en of aanmerkingen kan men zich uitsluitend schriftelijk (binnen 14 dagen) wenden tot de directie.</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niet toegestaan om zonder uitdrukkelijke toestemming van de directie geluid en/of beeldmateriaal te maken in en om The Dance </w:t>
      </w:r>
      <w:proofErr w:type="spellStart"/>
      <w:r w:rsidRPr="007356D3">
        <w:rPr>
          <w:sz w:val="21"/>
          <w:szCs w:val="21"/>
        </w:rPr>
        <w:t>Factory</w:t>
      </w:r>
      <w:proofErr w:type="spellEnd"/>
      <w:r w:rsidRPr="007356D3">
        <w:rPr>
          <w:sz w:val="21"/>
          <w:szCs w:val="21"/>
        </w:rPr>
        <w:t>.</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Bij gebleken niet nakoming van enige bepaling uit dit reglement kan u de toegang, voor een bepaalde periode, worden geweigerd of ontzegd.</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3. Wapens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onder zich hebben van wapens en of munitie (vernoemd in de wapenwet) of voorwerpen die als wapen kunnen dienen zijn in en bij The Dance </w:t>
      </w:r>
      <w:proofErr w:type="spellStart"/>
      <w:r w:rsidRPr="007356D3">
        <w:rPr>
          <w:sz w:val="21"/>
          <w:szCs w:val="21"/>
        </w:rPr>
        <w:t>Factory</w:t>
      </w:r>
      <w:proofErr w:type="spellEnd"/>
      <w:r w:rsidRPr="007356D3">
        <w:rPr>
          <w:sz w:val="21"/>
          <w:szCs w:val="21"/>
        </w:rPr>
        <w:t xml:space="preserve"> ten strengste verboden.</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4. Drugs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bezit of gebruik van alle vormen, soorten en hoeveelheden van drugs is bij en in The Dance </w:t>
      </w:r>
      <w:proofErr w:type="spellStart"/>
      <w:r w:rsidRPr="007356D3">
        <w:rPr>
          <w:sz w:val="21"/>
          <w:szCs w:val="21"/>
        </w:rPr>
        <w:t>Factory</w:t>
      </w:r>
      <w:proofErr w:type="spellEnd"/>
      <w:r w:rsidRPr="007356D3">
        <w:rPr>
          <w:sz w:val="21"/>
          <w:szCs w:val="21"/>
        </w:rPr>
        <w:t xml:space="preserve"> ten strengste verboden. Indien u in het bezit blijkt te zijn van wapens en/of drugs worden deze goederen direct op eerste verzoek door u aan ons afgegeven en wordt e.e.a. afgehandeld conform de instructie en/of richtlijnen van Politie en Justitie.</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5. Camera’s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Voor uw en onze veiligheid houden wij mede toezicht doormiddel van camera’s. In geval van calamiteiten zullen de opgenomen beelden gebruikt worden ter identificatie.</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6. Garderobe</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lastRenderedPageBreak/>
        <w:t xml:space="preserve">Kleding kan </w:t>
      </w:r>
      <w:proofErr w:type="spellStart"/>
      <w:r w:rsidRPr="007356D3">
        <w:rPr>
          <w:sz w:val="21"/>
          <w:szCs w:val="21"/>
        </w:rPr>
        <w:t>kostenloos</w:t>
      </w:r>
      <w:proofErr w:type="spellEnd"/>
      <w:r w:rsidRPr="007356D3">
        <w:rPr>
          <w:sz w:val="21"/>
          <w:szCs w:val="21"/>
        </w:rPr>
        <w:t xml:space="preserve"> in bewaring worden gegeven bij de garderobe. U ontvangt daar een bewijsnummer of badge van afgifte. Gebruik van de garderobe stellen wij verplicht voor alle bezoekers.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Zonder ontvangstbewijs wordt geen enkel item teruggegeven. Bij verlies van het ontvangstbewijs bent u verplicht tot het einde van het evenement/avond te wachten; waar wij zullen proberen uw item(s) terug te vinden. Wij aanvaarden in het geval van verlies van het ontvangstbewijs echter geen enkele aansprakelijkheid.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Gebruik van de garderobe is op eigen risico. De garderobe is niet verantwoordelijk voor enig verlies van jassen, tassen, helmen of paraplu’s. Uiteraard doen wij ons uiterste best om zo zorgvuldig mogelijk te werk te gaan. Bij verlies t.g.v. van grove nalatigheid van het garderobe personeel is de maximale aansprakelijkheid per item beperkt tot de aantoonbare dagwaarde van het item (door middel van het overleggen van een kopie van de </w:t>
      </w:r>
      <w:proofErr w:type="spellStart"/>
      <w:r w:rsidRPr="007356D3">
        <w:rPr>
          <w:sz w:val="21"/>
          <w:szCs w:val="21"/>
        </w:rPr>
        <w:t>aankoopbon</w:t>
      </w:r>
      <w:proofErr w:type="spellEnd"/>
      <w:r w:rsidRPr="007356D3">
        <w:rPr>
          <w:sz w:val="21"/>
          <w:szCs w:val="21"/>
        </w:rPr>
        <w:t>) en gemaximaliseerd op € 150,00 excl. BTW.</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7. EHBO</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Indien u hulp wenst van de EHBO van The Dance </w:t>
      </w:r>
      <w:proofErr w:type="spellStart"/>
      <w:r w:rsidRPr="007356D3">
        <w:rPr>
          <w:sz w:val="21"/>
          <w:szCs w:val="21"/>
        </w:rPr>
        <w:t>Factory</w:t>
      </w:r>
      <w:proofErr w:type="spellEnd"/>
      <w:r w:rsidRPr="007356D3">
        <w:rPr>
          <w:sz w:val="21"/>
          <w:szCs w:val="21"/>
        </w:rPr>
        <w:t>, dient u de aanwijzingen van de dienstdoende hulpverlener strikt op te volgen.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De directie aanvaardt geen enkele aansprakelijkheid voor kwetsuren welke zijn veroorzaakt middels geweld door eigen toedoen of toegebracht door derden, niet zijnde personeel van The Dance </w:t>
      </w:r>
      <w:proofErr w:type="spellStart"/>
      <w:r w:rsidRPr="007356D3">
        <w:rPr>
          <w:sz w:val="21"/>
          <w:szCs w:val="21"/>
        </w:rPr>
        <w:t>Factory</w:t>
      </w:r>
      <w:proofErr w:type="spellEnd"/>
      <w:r w:rsidRPr="007356D3">
        <w:rPr>
          <w:sz w:val="21"/>
          <w:szCs w:val="21"/>
        </w:rPr>
        <w:t>, of die welke het directe of indirecte gevolg zijn van het gebruik van alcohol of drugs.</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8. Klachten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Om zoveel mogelijk uw prettige en veilige verblijf in The Dance </w:t>
      </w:r>
      <w:proofErr w:type="spellStart"/>
      <w:r w:rsidRPr="007356D3">
        <w:rPr>
          <w:sz w:val="21"/>
          <w:szCs w:val="21"/>
        </w:rPr>
        <w:t>Factory</w:t>
      </w:r>
      <w:proofErr w:type="spellEnd"/>
      <w:r w:rsidRPr="007356D3">
        <w:rPr>
          <w:sz w:val="21"/>
          <w:szCs w:val="21"/>
        </w:rPr>
        <w:t xml:space="preserve"> te waarborgen, worden ieders gedragingen getoetst aan de inhoud van dit reglement. Mocht u toch klachten hebben over de toepassing daarvan door ons personeel, dan kunt u daarmee terecht bij de receptie/infobalie.</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9. Alcohol</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niet toegestaan aan personen jonger dan 18 jaar drank te gebruiken met een hoger alcoholpercentage dan 14,9 %. Aan personen van 18 jaar en ouder is dit wel toegestaan. Mocht een persoon ouder dan 18 jaar, drank verstrekken met meer dan 14,9% alcohol, aan een persoon jonger dan 18 jaar en hij/zij berokkend daarmee schade in welke vorm dan ook, aan The Dance </w:t>
      </w:r>
      <w:proofErr w:type="spellStart"/>
      <w:r w:rsidRPr="007356D3">
        <w:rPr>
          <w:sz w:val="21"/>
          <w:szCs w:val="21"/>
        </w:rPr>
        <w:t>Factory</w:t>
      </w:r>
      <w:proofErr w:type="spellEnd"/>
      <w:r w:rsidRPr="007356D3">
        <w:rPr>
          <w:sz w:val="21"/>
          <w:szCs w:val="21"/>
        </w:rPr>
        <w:t>, zal deze schade worden verhaald op de betreffende persoon.</w:t>
      </w:r>
    </w:p>
    <w:p w:rsidR="007356D3" w:rsidRPr="007356D3" w:rsidRDefault="007356D3" w:rsidP="007356D3">
      <w:pPr>
        <w:pStyle w:val="font8"/>
        <w:spacing w:before="0" w:beforeAutospacing="0" w:after="0" w:afterAutospacing="0"/>
        <w:textAlignment w:val="baseline"/>
        <w:rPr>
          <w:sz w:val="21"/>
          <w:szCs w:val="21"/>
        </w:rPr>
      </w:pPr>
      <w:r w:rsidRPr="007356D3">
        <w:rPr>
          <w:sz w:val="21"/>
          <w:szCs w:val="21"/>
        </w:rPr>
        <w:t> </w:t>
      </w:r>
    </w:p>
    <w:p w:rsidR="007356D3" w:rsidRPr="007356D3" w:rsidRDefault="007356D3" w:rsidP="007356D3">
      <w:pPr>
        <w:pStyle w:val="font7"/>
        <w:spacing w:before="0" w:beforeAutospacing="0" w:after="0" w:afterAutospacing="0"/>
        <w:textAlignment w:val="baseline"/>
        <w:rPr>
          <w:sz w:val="27"/>
          <w:szCs w:val="27"/>
        </w:rPr>
      </w:pPr>
      <w:r w:rsidRPr="007356D3">
        <w:rPr>
          <w:sz w:val="27"/>
          <w:szCs w:val="27"/>
        </w:rPr>
        <w:t>10. Algemeen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Handelingen en uitlating die duiden op racisme worden niet getolereerd.</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niet toegestaan flyers, affiches of ander promotiemateriaal binnen of buiten The Dance </w:t>
      </w:r>
      <w:proofErr w:type="spellStart"/>
      <w:r w:rsidRPr="007356D3">
        <w:rPr>
          <w:sz w:val="21"/>
          <w:szCs w:val="21"/>
        </w:rPr>
        <w:t>Factory</w:t>
      </w:r>
      <w:proofErr w:type="spellEnd"/>
      <w:r w:rsidRPr="007356D3">
        <w:rPr>
          <w:sz w:val="21"/>
          <w:szCs w:val="21"/>
        </w:rPr>
        <w:t xml:space="preserve"> te verspreiden zonder toestemming.</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Het is verboden om eigendommen van The Dance </w:t>
      </w:r>
      <w:proofErr w:type="spellStart"/>
      <w:r w:rsidRPr="007356D3">
        <w:rPr>
          <w:sz w:val="21"/>
          <w:szCs w:val="21"/>
        </w:rPr>
        <w:t>Factory</w:t>
      </w:r>
      <w:proofErr w:type="spellEnd"/>
      <w:r w:rsidRPr="007356D3">
        <w:rPr>
          <w:sz w:val="21"/>
          <w:szCs w:val="21"/>
        </w:rPr>
        <w:t xml:space="preserve"> mee te nemen buiten het gebouw. Bij beschadiging van onze eigendommen is men aansprakelijk voor de reparatie- en/of vernieuwingskosten.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In ons bedrijf wordt meer dan 85 dB(A) aan geluid geproduceerd. Ons bedrijf aanvaardt geen enkele aansprakelijkheid voor nadelige gevolgen die hierdoor wellicht op kunnen treden aan uw gehoor. Het verblijf in The Dance </w:t>
      </w:r>
      <w:proofErr w:type="spellStart"/>
      <w:r w:rsidRPr="007356D3">
        <w:rPr>
          <w:sz w:val="21"/>
          <w:szCs w:val="21"/>
        </w:rPr>
        <w:t>Factory</w:t>
      </w:r>
      <w:proofErr w:type="spellEnd"/>
      <w:r w:rsidRPr="007356D3">
        <w:rPr>
          <w:sz w:val="21"/>
          <w:szCs w:val="21"/>
        </w:rPr>
        <w:t xml:space="preserve"> geschiedt derhalve geheel op uw eigen risico. Geef uw oren tijdig rust door af en toe een rustige ruimte op te zoeken. Oordopjes zijn verkrijgbaar in The Dance </w:t>
      </w:r>
      <w:proofErr w:type="spellStart"/>
      <w:r w:rsidRPr="007356D3">
        <w:rPr>
          <w:sz w:val="21"/>
          <w:szCs w:val="21"/>
        </w:rPr>
        <w:t>Factory</w:t>
      </w:r>
      <w:proofErr w:type="spellEnd"/>
      <w:r w:rsidRPr="007356D3">
        <w:rPr>
          <w:sz w:val="21"/>
          <w:szCs w:val="21"/>
        </w:rPr>
        <w:t>.</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Het is verboden binnen te roken, bij overtreding zult u worden aangesproken op uw gedrag en kan u de toegang worden ontzegd. Roken is alleen toegestaan in de daarvoor bestemde (rook)ruimtes.</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Toiletruimten zijn voor individueel gebruik. Verblijf om andere redenen is niet toegestaan. Het is tevens verboden om glazen en/of flesjes mee het toilet in te nemen.</w:t>
      </w:r>
    </w:p>
    <w:p w:rsidR="007356D3" w:rsidRPr="007356D3" w:rsidRDefault="007356D3" w:rsidP="007356D3">
      <w:pPr>
        <w:pStyle w:val="font8"/>
        <w:spacing w:before="0" w:beforeAutospacing="0" w:after="0" w:afterAutospacing="0"/>
        <w:ind w:left="120"/>
        <w:textAlignment w:val="baseline"/>
        <w:rPr>
          <w:sz w:val="21"/>
          <w:szCs w:val="21"/>
        </w:rPr>
      </w:pPr>
      <w:r w:rsidRPr="007356D3">
        <w:rPr>
          <w:sz w:val="21"/>
          <w:szCs w:val="21"/>
        </w:rPr>
        <w:t xml:space="preserve">In situaties waar de huisregels niet in voorzien, beslist de directie van The Dance </w:t>
      </w:r>
      <w:proofErr w:type="spellStart"/>
      <w:r w:rsidRPr="007356D3">
        <w:rPr>
          <w:sz w:val="21"/>
          <w:szCs w:val="21"/>
        </w:rPr>
        <w:t>Factory</w:t>
      </w:r>
      <w:proofErr w:type="spellEnd"/>
      <w:r w:rsidRPr="007356D3">
        <w:rPr>
          <w:sz w:val="21"/>
          <w:szCs w:val="21"/>
        </w:rPr>
        <w:t xml:space="preserve"> alsnog over mogelijk te nemen maatregelen.</w:t>
      </w:r>
    </w:p>
    <w:p w:rsidR="007356D3" w:rsidRPr="007356D3" w:rsidRDefault="007356D3" w:rsidP="007356D3">
      <w:pPr>
        <w:pStyle w:val="font8"/>
        <w:spacing w:before="0" w:beforeAutospacing="0" w:after="0" w:afterAutospacing="0"/>
        <w:ind w:left="120"/>
        <w:textAlignment w:val="baseline"/>
        <w:rPr>
          <w:sz w:val="21"/>
          <w:szCs w:val="21"/>
        </w:rPr>
      </w:pPr>
      <w:bookmarkStart w:id="0" w:name="_GoBack"/>
      <w:bookmarkEnd w:id="0"/>
      <w:r w:rsidRPr="007356D3">
        <w:rPr>
          <w:sz w:val="21"/>
          <w:szCs w:val="21"/>
        </w:rPr>
        <w:t xml:space="preserve">Bij het niet naleven van (een of meer van) bovenstaande huisregels is het de gastheren toegestaan bij monde van de exploitant desbetreffende </w:t>
      </w:r>
      <w:proofErr w:type="spellStart"/>
      <w:r w:rsidRPr="007356D3">
        <w:rPr>
          <w:sz w:val="21"/>
          <w:szCs w:val="21"/>
        </w:rPr>
        <w:t>perso</w:t>
      </w:r>
      <w:proofErr w:type="spellEnd"/>
      <w:r w:rsidRPr="007356D3">
        <w:rPr>
          <w:sz w:val="21"/>
          <w:szCs w:val="21"/>
        </w:rPr>
        <w:t>(o)n(en) de toegang tot de zaak te ontzeggen en kan de lidmaatschapspas worden ingenomen</w:t>
      </w:r>
    </w:p>
    <w:p w:rsidR="004E652B" w:rsidRPr="007356D3" w:rsidRDefault="004E652B" w:rsidP="00E50751">
      <w:pPr>
        <w:rPr>
          <w:rFonts w:ascii="Arial" w:hAnsi="Arial" w:cs="Arial"/>
          <w:i/>
          <w:sz w:val="18"/>
          <w:szCs w:val="18"/>
        </w:rPr>
      </w:pPr>
    </w:p>
    <w:sectPr w:rsidR="004E652B" w:rsidRPr="00735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C28"/>
    <w:multiLevelType w:val="multilevel"/>
    <w:tmpl w:val="369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F7969"/>
    <w:multiLevelType w:val="multilevel"/>
    <w:tmpl w:val="289A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B5FD3"/>
    <w:multiLevelType w:val="multilevel"/>
    <w:tmpl w:val="BF6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E02F68"/>
    <w:multiLevelType w:val="multilevel"/>
    <w:tmpl w:val="A97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9638DB"/>
    <w:multiLevelType w:val="multilevel"/>
    <w:tmpl w:val="E36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65376E"/>
    <w:multiLevelType w:val="multilevel"/>
    <w:tmpl w:val="89C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9610BB"/>
    <w:multiLevelType w:val="multilevel"/>
    <w:tmpl w:val="1F3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A7453A"/>
    <w:multiLevelType w:val="multilevel"/>
    <w:tmpl w:val="2A9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012AA7"/>
    <w:multiLevelType w:val="multilevel"/>
    <w:tmpl w:val="FE98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A746BB"/>
    <w:multiLevelType w:val="hybridMultilevel"/>
    <w:tmpl w:val="9162EC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6EDA6041"/>
    <w:multiLevelType w:val="multilevel"/>
    <w:tmpl w:val="D46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7"/>
  </w:num>
  <w:num w:numId="5">
    <w:abstractNumId w:val="3"/>
  </w:num>
  <w:num w:numId="6">
    <w:abstractNumId w:val="5"/>
  </w:num>
  <w:num w:numId="7">
    <w:abstractNumId w:val="10"/>
  </w:num>
  <w:num w:numId="8">
    <w:abstractNumId w:val="8"/>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1"/>
    <w:rsid w:val="00022FDD"/>
    <w:rsid w:val="004E652B"/>
    <w:rsid w:val="007356D3"/>
    <w:rsid w:val="00753F8A"/>
    <w:rsid w:val="00901A5D"/>
    <w:rsid w:val="00A76A58"/>
    <w:rsid w:val="00E50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font7">
    <w:name w:val="font_7"/>
    <w:basedOn w:val="Standaard"/>
    <w:rsid w:val="007356D3"/>
    <w:pPr>
      <w:spacing w:before="100" w:beforeAutospacing="1" w:after="100" w:afterAutospacing="1"/>
    </w:pPr>
  </w:style>
  <w:style w:type="paragraph" w:customStyle="1" w:styleId="font8">
    <w:name w:val="font_8"/>
    <w:basedOn w:val="Standaard"/>
    <w:rsid w:val="007356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font7">
    <w:name w:val="font_7"/>
    <w:basedOn w:val="Standaard"/>
    <w:rsid w:val="007356D3"/>
    <w:pPr>
      <w:spacing w:before="100" w:beforeAutospacing="1" w:after="100" w:afterAutospacing="1"/>
    </w:pPr>
  </w:style>
  <w:style w:type="paragraph" w:customStyle="1" w:styleId="font8">
    <w:name w:val="font_8"/>
    <w:basedOn w:val="Standaard"/>
    <w:rsid w:val="007356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7442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Geen gastvrijheid zonder regels </vt:lpstr>
    </vt:vector>
  </TitlesOfParts>
  <Company>AOC Friesland</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Geen gastvrijheid zonder regels</dc:title>
  <dc:creator>VMBO Leeuwarden</dc:creator>
  <cp:lastModifiedBy>Jacob</cp:lastModifiedBy>
  <cp:revision>2</cp:revision>
  <dcterms:created xsi:type="dcterms:W3CDTF">2013-12-01T16:46:00Z</dcterms:created>
  <dcterms:modified xsi:type="dcterms:W3CDTF">2013-12-01T16:46:00Z</dcterms:modified>
</cp:coreProperties>
</file>